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B76FB" w14:textId="14C350A8"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#127bis</w:t>
      </w:r>
      <w:r w:rsidRPr="00CA4E3E">
        <w:rPr>
          <w:rFonts w:cs="Arial"/>
          <w:b/>
          <w:bCs/>
          <w:sz w:val="24"/>
          <w:szCs w:val="24"/>
        </w:rPr>
        <w:tab/>
      </w:r>
      <w:r>
        <w:rPr>
          <w:rFonts w:cs="Arial"/>
          <w:b/>
          <w:bCs/>
          <w:sz w:val="24"/>
          <w:szCs w:val="24"/>
        </w:rPr>
        <w:t xml:space="preserve">                                </w:t>
      </w:r>
      <w:r w:rsidR="00066FAA" w:rsidRPr="00066FAA">
        <w:rPr>
          <w:rFonts w:cs="Arial"/>
          <w:b/>
          <w:bCs/>
          <w:sz w:val="24"/>
          <w:szCs w:val="24"/>
        </w:rPr>
        <w:t>R2-2408112</w:t>
      </w:r>
    </w:p>
    <w:p w14:paraId="318E84EA" w14:textId="19804417" w:rsidR="002B2EB3" w:rsidRDefault="00CA4E3E" w:rsidP="00CA4E3E">
      <w:pPr>
        <w:pStyle w:val="CRCoverPage"/>
        <w:rPr>
          <w:b/>
          <w:noProof/>
          <w:sz w:val="24"/>
        </w:rPr>
      </w:pPr>
      <w:r w:rsidRPr="00CA4E3E">
        <w:rPr>
          <w:rFonts w:cs="Arial"/>
          <w:b/>
          <w:bCs/>
          <w:sz w:val="24"/>
          <w:szCs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6480E2A3" w:rsidR="00770659" w:rsidRPr="00410371" w:rsidRDefault="00066FAA" w:rsidP="002B2EB3">
            <w:pPr>
              <w:pStyle w:val="CRCoverPage"/>
              <w:spacing w:after="0"/>
              <w:jc w:val="center"/>
              <w:rPr>
                <w:noProof/>
              </w:rPr>
            </w:pPr>
            <w:r>
              <w:rPr>
                <w:b/>
                <w:noProof/>
                <w:sz w:val="28"/>
              </w:rPr>
              <w:t>4984</w:t>
            </w:r>
            <w:bookmarkStart w:id="10" w:name="_GoBack"/>
            <w:bookmarkEnd w:id="10"/>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C447F09" w:rsidR="00770659" w:rsidRPr="00410371" w:rsidRDefault="00CA4E3E"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4FFB6B6" w:rsidR="00770659" w:rsidRDefault="00833D11" w:rsidP="00811351">
            <w:pPr>
              <w:pStyle w:val="CRCoverPage"/>
              <w:spacing w:after="0"/>
              <w:ind w:left="100"/>
              <w:rPr>
                <w:noProof/>
              </w:rPr>
            </w:pPr>
            <w:r w:rsidRPr="00833D11">
              <w:t>Correction on multicast reception in RRC_INACTIVE upon paging</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100E729" w:rsidR="00770659" w:rsidRDefault="002325FB" w:rsidP="00811351">
            <w:pPr>
              <w:pStyle w:val="CRCoverPage"/>
              <w:spacing w:after="0"/>
              <w:ind w:left="100"/>
              <w:rPr>
                <w:noProof/>
              </w:rPr>
            </w:pPr>
            <w:r w:rsidRPr="00B71A8F">
              <w:rPr>
                <w:rFonts w:eastAsia="Yu Mincho"/>
              </w:rPr>
              <w:t xml:space="preserve">Huawei, </w:t>
            </w:r>
            <w:r w:rsidR="0007570D">
              <w:rPr>
                <w:rFonts w:eastAsia="Yu Mincho"/>
              </w:rPr>
              <w:t xml:space="preserve">HiSilicon, </w:t>
            </w:r>
            <w:r w:rsidR="00CA4E3E">
              <w:rPr>
                <w:rFonts w:eastAsia="Yu Mincho"/>
              </w:rPr>
              <w:t>Nokia, CATT, Ericsson,</w:t>
            </w:r>
            <w:r w:rsidR="00CA4E3E" w:rsidRPr="00B71A8F">
              <w:rPr>
                <w:rFonts w:eastAsia="Yu Mincho"/>
              </w:rPr>
              <w:t xml:space="preserve"> </w:t>
            </w:r>
            <w:r w:rsidR="00E53C7F">
              <w:rPr>
                <w:rFonts w:eastAsia="Yu Mincho"/>
              </w:rPr>
              <w:t>Samsung</w:t>
            </w:r>
            <w:r w:rsidR="00D4382F">
              <w:rPr>
                <w:rFonts w:eastAsia="Yu Mincho"/>
              </w:rPr>
              <w:t>,</w:t>
            </w:r>
            <w:r w:rsidR="00CA4E3E">
              <w:rPr>
                <w:rFonts w:eastAsia="Yu Mincho"/>
              </w:rPr>
              <w:t xml:space="preserve"> Apple</w:t>
            </w:r>
            <w:r w:rsidR="00BA0BF8">
              <w:rPr>
                <w:rFonts w:eastAsia="Yu Mincho"/>
              </w:rPr>
              <w:t>, ZTE</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95743" w:rsidP="00DD25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45C4">
              <w:rPr>
                <w:noProof/>
              </w:rPr>
              <w:t>NR_MBS_enh-Core</w:t>
            </w:r>
            <w:r>
              <w:rPr>
                <w:noProof/>
              </w:rPr>
              <w:fldChar w:fldCharType="end"/>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32794EA" w:rsidR="00770659" w:rsidRDefault="00417C50" w:rsidP="008860D6">
            <w:pPr>
              <w:pStyle w:val="CRCoverPage"/>
              <w:spacing w:after="0"/>
              <w:ind w:left="100"/>
              <w:rPr>
                <w:noProof/>
              </w:rPr>
            </w:pPr>
            <w:r w:rsidRPr="00B71A8F">
              <w:rPr>
                <w:rFonts w:eastAsia="Yu Mincho"/>
              </w:rPr>
              <w:t>2024-</w:t>
            </w:r>
            <w:r w:rsidR="00CA4E3E">
              <w:rPr>
                <w:rFonts w:eastAsia="Yu Mincho"/>
              </w:rPr>
              <w:t>10</w:t>
            </w:r>
            <w:r w:rsidR="007C0B13">
              <w:rPr>
                <w:rFonts w:eastAsia="Yu Mincho"/>
              </w:rPr>
              <w:t>-</w:t>
            </w:r>
            <w:r w:rsidR="003155BB">
              <w:rPr>
                <w:rFonts w:eastAsia="Yu Mincho"/>
              </w:rPr>
              <w:t>0</w:t>
            </w:r>
            <w:r w:rsidR="00CA4E3E">
              <w:rPr>
                <w:rFonts w:eastAsia="Yu Mincho"/>
              </w:rPr>
              <w:t>4</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6657B" w14:textId="1CF6BE72" w:rsidR="00E53C7F" w:rsidRPr="00CA4E3E" w:rsidRDefault="008860D6" w:rsidP="00CA4E3E">
            <w:pPr>
              <w:rPr>
                <w:rFonts w:ascii="Arial" w:eastAsiaTheme="minorEastAsia" w:hAnsi="Arial" w:cs="Arial"/>
              </w:rPr>
            </w:pPr>
            <w:r w:rsidRPr="00006343">
              <w:rPr>
                <w:rFonts w:ascii="Arial" w:hAnsi="Arial" w:cs="Arial"/>
              </w:rPr>
              <w:t>The following agreement were made during the RAN2#127:</w:t>
            </w:r>
          </w:p>
          <w:p w14:paraId="45BC674C" w14:textId="5B4BD1BC" w:rsidR="001353C0" w:rsidRDefault="00CA4E3E" w:rsidP="00CA4E3E">
            <w:pPr>
              <w:pStyle w:val="Agreement"/>
              <w:numPr>
                <w:ilvl w:val="0"/>
                <w:numId w:val="1"/>
              </w:numPr>
            </w:pPr>
            <w:r>
              <w:t xml:space="preserve">When UE initiates RRC resume procedure with </w:t>
            </w:r>
            <w:proofErr w:type="spellStart"/>
            <w:r>
              <w:t>resumeCause</w:t>
            </w:r>
            <w:proofErr w:type="spellEnd"/>
            <w:r>
              <w:t xml:space="preserve"> set to </w:t>
            </w:r>
            <w:proofErr w:type="spellStart"/>
            <w:r>
              <w:t>mt</w:t>
            </w:r>
            <w:proofErr w:type="spellEnd"/>
            <w:r>
              <w:t>-SDT, it should start monitoring G-RNTI(s) of joined MBS session(s) indicated by the TMGI(s) included in the paging message. FFS if there is spec impact (discuss in post-meeting e-mail discussion).</w:t>
            </w:r>
          </w:p>
          <w:p w14:paraId="06BA044C" w14:textId="77777777" w:rsidR="00CA4E3E" w:rsidRPr="00CA4E3E" w:rsidRDefault="00CA4E3E" w:rsidP="00CA4E3E">
            <w:pPr>
              <w:rPr>
                <w:rFonts w:eastAsiaTheme="minorEastAsia"/>
                <w:lang w:eastAsia="en-GB"/>
              </w:rPr>
            </w:pPr>
          </w:p>
          <w:p w14:paraId="30625B1A" w14:textId="15404290" w:rsidR="00CA4E3E" w:rsidRPr="00833D11" w:rsidRDefault="00CA4E3E" w:rsidP="00CA4E3E">
            <w:pPr>
              <w:rPr>
                <w:rFonts w:ascii="Arial" w:eastAsia="等线" w:hAnsi="Arial" w:cs="Arial"/>
                <w:lang w:eastAsia="zh-CN"/>
              </w:rPr>
            </w:pPr>
            <w:r w:rsidRPr="00833D11">
              <w:rPr>
                <w:rFonts w:ascii="Arial" w:eastAsia="等线" w:hAnsi="Arial" w:cs="Arial"/>
                <w:lang w:eastAsia="zh-CN"/>
              </w:rPr>
              <w:t xml:space="preserve">During the post meeting e-mail discussion, four options were proposed and no consensus was reached. </w:t>
            </w:r>
            <w:r w:rsidR="00780F5E" w:rsidRPr="00833D11">
              <w:rPr>
                <w:rFonts w:ascii="Arial" w:eastAsia="等线" w:hAnsi="Arial" w:cs="Arial"/>
                <w:lang w:eastAsia="zh-CN"/>
              </w:rPr>
              <w:t xml:space="preserve">After some more discussion, there are concerns on procedural text change since paging procedure is already complex. To avoid causing more potential issues, it seems specifying a NOTE in the spec for this case is a most acceptable way forward. </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021C2" w14:textId="7644F1D8" w:rsidR="00E53C7F" w:rsidRDefault="00E53C7F" w:rsidP="00006343">
            <w:pPr>
              <w:pStyle w:val="CRCoverPage"/>
              <w:spacing w:after="0"/>
              <w:rPr>
                <w:rFonts w:eastAsia="宋体" w:cs="Arial"/>
                <w:noProof/>
                <w:lang w:eastAsia="zh-CN"/>
              </w:rPr>
            </w:pPr>
            <w:r>
              <w:rPr>
                <w:rFonts w:eastAsia="宋体" w:cs="Arial"/>
                <w:noProof/>
                <w:lang w:eastAsia="zh-CN"/>
              </w:rPr>
              <w:t xml:space="preserve">Capture </w:t>
            </w:r>
            <w:r w:rsidR="00780F5E">
              <w:rPr>
                <w:rFonts w:eastAsia="宋体" w:cs="Arial"/>
                <w:noProof/>
                <w:lang w:eastAsia="zh-CN"/>
              </w:rPr>
              <w:t xml:space="preserve">the following NOTE in </w:t>
            </w:r>
            <w:r w:rsidR="00833D11">
              <w:rPr>
                <w:rFonts w:eastAsia="等线"/>
                <w:noProof/>
                <w:lang w:eastAsia="zh-CN"/>
              </w:rPr>
              <w:t>5.3.2.3</w:t>
            </w:r>
            <w:r w:rsidR="00D4382F">
              <w:rPr>
                <w:rFonts w:eastAsia="宋体" w:cs="Arial"/>
                <w:noProof/>
                <w:lang w:eastAsia="zh-CN"/>
              </w:rPr>
              <w:t>:</w:t>
            </w:r>
          </w:p>
          <w:p w14:paraId="60D04CB0" w14:textId="77777777" w:rsidR="00D4382F" w:rsidRDefault="00D4382F" w:rsidP="00006343">
            <w:pPr>
              <w:pStyle w:val="CRCoverPage"/>
              <w:spacing w:after="0"/>
              <w:rPr>
                <w:rFonts w:eastAsia="宋体" w:cs="Arial"/>
                <w:noProof/>
                <w:lang w:eastAsia="zh-CN"/>
              </w:rPr>
            </w:pPr>
          </w:p>
          <w:p w14:paraId="294D7B96" w14:textId="766F47F8" w:rsidR="002B2EB3" w:rsidRDefault="00780F5E" w:rsidP="00763D91">
            <w:pPr>
              <w:pStyle w:val="CRCoverPage"/>
              <w:spacing w:after="0"/>
              <w:ind w:leftChars="200" w:left="400"/>
              <w:rPr>
                <w:rFonts w:eastAsia="等线" w:cs="Arial"/>
                <w:noProof/>
                <w:lang w:eastAsia="zh-CN"/>
              </w:rPr>
            </w:pPr>
            <w:r>
              <w:rPr>
                <w:rFonts w:eastAsia="等线" w:cs="Arial" w:hint="eastAsia"/>
                <w:noProof/>
                <w:lang w:eastAsia="zh-CN"/>
              </w:rPr>
              <w:t>N</w:t>
            </w:r>
            <w:r>
              <w:rPr>
                <w:rFonts w:eastAsia="等线" w:cs="Arial"/>
                <w:noProof/>
                <w:lang w:eastAsia="zh-CN"/>
              </w:rPr>
              <w:t xml:space="preserve">OTE </w:t>
            </w:r>
            <w:r w:rsidR="00833D11">
              <w:rPr>
                <w:rFonts w:eastAsia="等线" w:cs="Arial"/>
                <w:noProof/>
                <w:lang w:eastAsia="zh-CN"/>
              </w:rPr>
              <w:t>X</w:t>
            </w:r>
            <w:r>
              <w:rPr>
                <w:rFonts w:eastAsia="等线" w:cs="Arial"/>
                <w:noProof/>
                <w:lang w:eastAsia="zh-CN"/>
              </w:rPr>
              <w:t xml:space="preserve">: </w:t>
            </w:r>
            <w:r w:rsidRPr="00780F5E">
              <w:rPr>
                <w:rFonts w:eastAsia="等线" w:cs="Arial"/>
                <w:noProof/>
                <w:lang w:eastAsia="zh-CN"/>
              </w:rPr>
              <w:t xml:space="preserve">If </w:t>
            </w:r>
            <w:r w:rsidR="00833D11">
              <w:rPr>
                <w:rFonts w:eastAsia="等线" w:cs="Arial"/>
                <w:noProof/>
                <w:lang w:eastAsia="zh-CN"/>
              </w:rPr>
              <w:t>a</w:t>
            </w:r>
            <w:r w:rsidRPr="00780F5E">
              <w:rPr>
                <w:rFonts w:eastAsia="等线" w:cs="Arial"/>
                <w:noProof/>
                <w:lang w:eastAsia="zh-CN"/>
              </w:rPr>
              <w:t xml:space="preserve"> UE receives a </w:t>
            </w:r>
            <w:r w:rsidRPr="00833D11">
              <w:rPr>
                <w:rFonts w:eastAsia="等线" w:cs="Arial"/>
                <w:i/>
                <w:noProof/>
                <w:lang w:eastAsia="zh-CN"/>
              </w:rPr>
              <w:t>Paging</w:t>
            </w:r>
            <w:r w:rsidRPr="00780F5E">
              <w:rPr>
                <w:rFonts w:eastAsia="等线" w:cs="Arial"/>
                <w:noProof/>
                <w:lang w:eastAsia="zh-CN"/>
              </w:rPr>
              <w:t xml:space="preserve"> message including </w:t>
            </w:r>
            <w:r w:rsidRPr="00763D91">
              <w:rPr>
                <w:rFonts w:eastAsia="等线" w:cs="Arial"/>
                <w:i/>
                <w:noProof/>
                <w:lang w:eastAsia="zh-CN"/>
              </w:rPr>
              <w:t>mt-SDT</w:t>
            </w:r>
            <w:r w:rsidRPr="00780F5E">
              <w:rPr>
                <w:rFonts w:eastAsia="等线" w:cs="Arial"/>
                <w:noProof/>
                <w:lang w:eastAsia="zh-CN"/>
              </w:rPr>
              <w:t xml:space="preserve"> indication and </w:t>
            </w:r>
            <w:r w:rsidRPr="00763D91">
              <w:rPr>
                <w:rFonts w:eastAsia="等线" w:cs="Arial"/>
                <w:i/>
                <w:noProof/>
                <w:lang w:eastAsia="zh-CN"/>
              </w:rPr>
              <w:t>inactiveReceptionAllowed</w:t>
            </w:r>
            <w:r w:rsidRPr="00780F5E">
              <w:rPr>
                <w:rFonts w:eastAsia="等线" w:cs="Arial"/>
                <w:noProof/>
                <w:lang w:eastAsia="zh-CN"/>
              </w:rPr>
              <w:t xml:space="preserve"> indications for all the multicast session(s) the UE has joined and the UE initiates RRC connection resume, the UE starts monitoring the corresponding G-RNTI(s), if configured, and if the MCCH is present, the UE starts monitoring the Multicast MCCH-RNTI and acquires the </w:t>
            </w:r>
            <w:r w:rsidRPr="00833D11">
              <w:rPr>
                <w:rFonts w:eastAsia="等线" w:cs="Arial"/>
                <w:i/>
                <w:noProof/>
                <w:lang w:eastAsia="zh-CN"/>
              </w:rPr>
              <w:t>MBSMulticastConfiguration</w:t>
            </w:r>
            <w:r w:rsidRPr="00780F5E">
              <w:rPr>
                <w:rFonts w:eastAsia="等线" w:cs="Arial"/>
                <w:noProof/>
                <w:lang w:eastAsia="zh-CN"/>
              </w:rPr>
              <w:t xml:space="preserve"> message on multicast MCCH.</w:t>
            </w:r>
          </w:p>
          <w:p w14:paraId="42AEA9BC" w14:textId="77777777" w:rsidR="00780F5E" w:rsidRPr="00833D11" w:rsidRDefault="00780F5E"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lastRenderedPageBreak/>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C3CC7D9" w:rsidR="00854EDC" w:rsidRPr="002B2EB3" w:rsidRDefault="00780F5E" w:rsidP="000F6F8A">
            <w:pPr>
              <w:pStyle w:val="CRCoverPage"/>
              <w:spacing w:after="0"/>
              <w:ind w:left="100"/>
              <w:rPr>
                <w:rFonts w:eastAsia="等线" w:cs="Arial"/>
                <w:lang w:eastAsia="zh-CN"/>
              </w:rPr>
            </w:pPr>
            <w:r>
              <w:rPr>
                <w:rFonts w:eastAsia="等线" w:cs="Arial"/>
                <w:noProof/>
                <w:lang w:eastAsia="zh-CN"/>
              </w:rPr>
              <w:t>UE may not be able to receive multicast in RRC_INACTIVE upon receving paging with MT-SDT indication.</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C643126" w:rsidR="00770659" w:rsidRPr="00D40BB4" w:rsidRDefault="00D4382F" w:rsidP="00811351">
            <w:pPr>
              <w:pStyle w:val="CRCoverPage"/>
              <w:spacing w:after="0"/>
              <w:ind w:left="100"/>
              <w:rPr>
                <w:rFonts w:eastAsia="等线"/>
                <w:noProof/>
                <w:lang w:eastAsia="zh-CN"/>
              </w:rPr>
            </w:pPr>
            <w:r>
              <w:rPr>
                <w:rFonts w:eastAsia="等线"/>
                <w:noProof/>
                <w:lang w:eastAsia="zh-CN"/>
              </w:rPr>
              <w:t>5.3.2.3</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372A9CEA" w14:textId="77777777" w:rsidR="00CA4E3E" w:rsidRPr="002D3917" w:rsidRDefault="00CA4E3E" w:rsidP="00CA4E3E">
      <w:pPr>
        <w:pStyle w:val="4"/>
      </w:pPr>
      <w:bookmarkStart w:id="33" w:name="_Toc60776742"/>
      <w:bookmarkStart w:id="34" w:name="_Toc171467121"/>
      <w:bookmarkStart w:id="35"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2D3917">
        <w:t>5.3.2.3</w:t>
      </w:r>
      <w:r w:rsidRPr="002D3917">
        <w:tab/>
        <w:t xml:space="preserve">Reception of the </w:t>
      </w:r>
      <w:r w:rsidRPr="002D3917">
        <w:rPr>
          <w:i/>
        </w:rPr>
        <w:t>Paging</w:t>
      </w:r>
      <w:r w:rsidRPr="002D3917">
        <w:t xml:space="preserve"> </w:t>
      </w:r>
      <w:r w:rsidRPr="002D3917">
        <w:rPr>
          <w:i/>
        </w:rPr>
        <w:t>message</w:t>
      </w:r>
      <w:r w:rsidRPr="002D3917">
        <w:t xml:space="preserve"> by the UE or </w:t>
      </w:r>
      <w:proofErr w:type="spellStart"/>
      <w:r w:rsidRPr="002D3917">
        <w:rPr>
          <w:i/>
        </w:rPr>
        <w:t>PagingRecord</w:t>
      </w:r>
      <w:proofErr w:type="spellEnd"/>
      <w:r w:rsidRPr="002D3917">
        <w:t xml:space="preserve"> by the L2 U2N Remote UE</w:t>
      </w:r>
    </w:p>
    <w:p w14:paraId="78D295B8" w14:textId="77777777" w:rsidR="00CA4E3E" w:rsidRPr="002D3917" w:rsidRDefault="00CA4E3E" w:rsidP="00CA4E3E">
      <w:r w:rsidRPr="002D3917">
        <w:t xml:space="preserve">Upon receiving the </w:t>
      </w:r>
      <w:r w:rsidRPr="002D3917">
        <w:rPr>
          <w:i/>
        </w:rPr>
        <w:t>Paging</w:t>
      </w:r>
      <w:r w:rsidRPr="002D3917">
        <w:t xml:space="preserve"> message by the UE or receiving </w:t>
      </w:r>
      <w:proofErr w:type="spellStart"/>
      <w:r w:rsidRPr="002D3917">
        <w:rPr>
          <w:i/>
        </w:rPr>
        <w:t>PagingRecord</w:t>
      </w:r>
      <w:proofErr w:type="spellEnd"/>
      <w:r w:rsidRPr="002D3917">
        <w:t xml:space="preserve"> from its connected L2 U2N Relay UE by a L2 U2N Remote UE, the UE shall:</w:t>
      </w:r>
    </w:p>
    <w:p w14:paraId="41C6B672" w14:textId="77777777" w:rsidR="00CA4E3E" w:rsidRPr="002D3917" w:rsidRDefault="00CA4E3E" w:rsidP="00CA4E3E">
      <w:pPr>
        <w:pStyle w:val="B1"/>
      </w:pPr>
      <w:r w:rsidRPr="002D3917">
        <w:t>1&gt;</w:t>
      </w:r>
      <w:r w:rsidRPr="002D3917">
        <w:tab/>
        <w:t xml:space="preserve">if in RRC_IDLE,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p>
    <w:p w14:paraId="7F51FDF7" w14:textId="77777777" w:rsidR="00CA4E3E" w:rsidRPr="002D3917" w:rsidRDefault="00CA4E3E" w:rsidP="00CA4E3E">
      <w:pPr>
        <w:pStyle w:val="B1"/>
      </w:pPr>
      <w:r w:rsidRPr="002D3917">
        <w:t>1&gt;</w:t>
      </w:r>
      <w:r w:rsidRPr="002D3917">
        <w:tab/>
        <w:t xml:space="preserve">if in RRC_IDLE,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p>
    <w:p w14:paraId="0788E2AC"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 identity allocated by upper layers:</w:t>
      </w:r>
    </w:p>
    <w:p w14:paraId="296C905E" w14:textId="77777777" w:rsidR="00CA4E3E" w:rsidRPr="002D3917" w:rsidRDefault="00CA4E3E" w:rsidP="00CA4E3E">
      <w:pPr>
        <w:pStyle w:val="B3"/>
      </w:pPr>
      <w:r w:rsidRPr="002D3917">
        <w:t>3&gt;</w:t>
      </w:r>
      <w:r w:rsidRPr="002D3917">
        <w:tab/>
        <w:t>if upper layers indicate the support of paging cause:</w:t>
      </w:r>
    </w:p>
    <w:p w14:paraId="44EB1C3F" w14:textId="77777777" w:rsidR="00CA4E3E" w:rsidRPr="002D3917" w:rsidRDefault="00CA4E3E" w:rsidP="00CA4E3E">
      <w:pPr>
        <w:pStyle w:val="B4"/>
      </w:pPr>
      <w:r w:rsidRPr="002D3917">
        <w:t>4&gt;</w:t>
      </w:r>
      <w:r w:rsidRPr="002D3917">
        <w:tab/>
        <w:t xml:space="preserve">forward the </w:t>
      </w:r>
      <w:proofErr w:type="spellStart"/>
      <w:r w:rsidRPr="002D3917">
        <w:rPr>
          <w:i/>
        </w:rPr>
        <w:t>ue</w:t>
      </w:r>
      <w:proofErr w:type="spellEnd"/>
      <w:r w:rsidRPr="002D3917">
        <w:rPr>
          <w:i/>
        </w:rPr>
        <w:t>-Identity,</w:t>
      </w:r>
      <w:r w:rsidRPr="002D3917">
        <w:t xml:space="preserve"> </w:t>
      </w:r>
      <w:proofErr w:type="spellStart"/>
      <w:r w:rsidRPr="002D3917">
        <w:rPr>
          <w:i/>
        </w:rPr>
        <w:t>accessType</w:t>
      </w:r>
      <w:proofErr w:type="spellEnd"/>
      <w:r w:rsidRPr="002D3917">
        <w:t xml:space="preserve"> (if present) and paging cause (if determined) to the upper layers;</w:t>
      </w:r>
    </w:p>
    <w:p w14:paraId="0AA77C46" w14:textId="77777777" w:rsidR="00CA4E3E" w:rsidRPr="002D3917" w:rsidRDefault="00CA4E3E" w:rsidP="00CA4E3E">
      <w:pPr>
        <w:pStyle w:val="B3"/>
      </w:pPr>
      <w:r w:rsidRPr="002D3917">
        <w:t>3&gt;</w:t>
      </w:r>
      <w:r w:rsidRPr="002D3917">
        <w:tab/>
        <w:t>else:</w:t>
      </w:r>
    </w:p>
    <w:p w14:paraId="565745AC" w14:textId="77777777" w:rsidR="00CA4E3E" w:rsidRPr="002D3917" w:rsidRDefault="00CA4E3E" w:rsidP="00CA4E3E">
      <w:pPr>
        <w:pStyle w:val="B4"/>
      </w:pPr>
      <w:r w:rsidRPr="002D3917">
        <w:t>4&gt;</w:t>
      </w:r>
      <w:r w:rsidRPr="002D3917">
        <w:tab/>
        <w:t xml:space="preserve">forward the </w:t>
      </w:r>
      <w:proofErr w:type="spellStart"/>
      <w:r w:rsidRPr="002D3917">
        <w:rPr>
          <w:i/>
          <w:iCs/>
        </w:rPr>
        <w:t>ue</w:t>
      </w:r>
      <w:proofErr w:type="spellEnd"/>
      <w:r w:rsidRPr="002D3917">
        <w:rPr>
          <w:i/>
          <w:iCs/>
        </w:rPr>
        <w:t>-Identity</w:t>
      </w:r>
      <w:r w:rsidRPr="002D3917">
        <w:t xml:space="preserve"> and </w:t>
      </w:r>
      <w:proofErr w:type="spellStart"/>
      <w:r w:rsidRPr="002D3917">
        <w:rPr>
          <w:i/>
          <w:iCs/>
        </w:rPr>
        <w:t>accessType</w:t>
      </w:r>
      <w:proofErr w:type="spellEnd"/>
      <w:r w:rsidRPr="002D3917">
        <w:t xml:space="preserve"> (if present) to the upper layers;</w:t>
      </w:r>
    </w:p>
    <w:p w14:paraId="6D18B2D2" w14:textId="77777777" w:rsidR="00CA4E3E" w:rsidRPr="002D3917" w:rsidRDefault="00CA4E3E" w:rsidP="00CA4E3E">
      <w:pPr>
        <w:keepLines/>
        <w:ind w:left="1135" w:hanging="851"/>
      </w:pPr>
      <w:r w:rsidRPr="002D3917">
        <w:t>NOTE 1:</w:t>
      </w:r>
      <w:r w:rsidRPr="002D3917">
        <w:tab/>
      </w:r>
      <w:r w:rsidRPr="002D3917">
        <w:rPr>
          <w:shd w:val="clear" w:color="auto" w:fill="FFFFFF"/>
        </w:rPr>
        <w:t>If the L2 U2N Relay UE supports the MUSIM feature, it can forward the paging cause to the connected L2 U2N Remote UE</w:t>
      </w:r>
      <w:r w:rsidRPr="002D3917">
        <w:t>.</w:t>
      </w:r>
    </w:p>
    <w:p w14:paraId="67910C3C" w14:textId="77777777" w:rsidR="00CA4E3E" w:rsidRPr="002D3917" w:rsidRDefault="00CA4E3E" w:rsidP="00CA4E3E">
      <w:pPr>
        <w:pStyle w:val="B1"/>
      </w:pPr>
      <w:r w:rsidRPr="002D3917">
        <w:t>1&gt;</w:t>
      </w:r>
      <w:r w:rsidRPr="002D3917">
        <w:tab/>
        <w:t xml:space="preserve">if in RRC_INACTIVE,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p>
    <w:p w14:paraId="428F5401" w14:textId="77777777" w:rsidR="00CA4E3E" w:rsidRPr="002D3917" w:rsidRDefault="00CA4E3E" w:rsidP="00CA4E3E">
      <w:pPr>
        <w:pStyle w:val="B1"/>
      </w:pPr>
      <w:r w:rsidRPr="002D3917">
        <w:t>1&gt;</w:t>
      </w:r>
      <w:r w:rsidRPr="002D3917">
        <w:tab/>
        <w:t xml:space="preserve">if in RRC_INACTIVE,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p>
    <w:p w14:paraId="0F968E05"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UE's stored </w:t>
      </w:r>
      <w:proofErr w:type="spellStart"/>
      <w:r w:rsidRPr="002D3917">
        <w:rPr>
          <w:i/>
        </w:rPr>
        <w:t>fullI</w:t>
      </w:r>
      <w:proofErr w:type="spellEnd"/>
      <w:r w:rsidRPr="002D3917">
        <w:rPr>
          <w:i/>
        </w:rPr>
        <w:t>-RNTI</w:t>
      </w:r>
      <w:r w:rsidRPr="002D3917">
        <w:t>:</w:t>
      </w:r>
    </w:p>
    <w:p w14:paraId="1DD31FA0" w14:textId="77777777" w:rsidR="00CA4E3E" w:rsidRPr="002D3917" w:rsidRDefault="00CA4E3E" w:rsidP="00CA4E3E">
      <w:pPr>
        <w:pStyle w:val="B3"/>
      </w:pPr>
      <w:r w:rsidRPr="002D3917">
        <w:t>3&gt;</w:t>
      </w:r>
      <w:r w:rsidRPr="002D3917">
        <w:tab/>
        <w:t>if the UE is configured by upper layers with Access Identity 1:</w:t>
      </w:r>
    </w:p>
    <w:p w14:paraId="4770ED61"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mps-PriorityAccess</w:t>
      </w:r>
      <w:proofErr w:type="spellEnd"/>
      <w:r w:rsidRPr="002D3917">
        <w:t>;</w:t>
      </w:r>
    </w:p>
    <w:p w14:paraId="524F7B2D" w14:textId="77777777" w:rsidR="00CA4E3E" w:rsidRPr="002D3917" w:rsidRDefault="00CA4E3E" w:rsidP="00CA4E3E">
      <w:pPr>
        <w:pStyle w:val="B3"/>
      </w:pPr>
      <w:r w:rsidRPr="002D3917">
        <w:t>3&gt;</w:t>
      </w:r>
      <w:r w:rsidRPr="002D3917">
        <w:tab/>
        <w:t>else if the UE is configured by upper layers with Access Identity 2:</w:t>
      </w:r>
    </w:p>
    <w:p w14:paraId="4E355E7D"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mcs-PriorityAccess</w:t>
      </w:r>
      <w:proofErr w:type="spellEnd"/>
      <w:r w:rsidRPr="002D3917">
        <w:t>;</w:t>
      </w:r>
    </w:p>
    <w:p w14:paraId="7076C5E3" w14:textId="77777777" w:rsidR="00CA4E3E" w:rsidRPr="002D3917" w:rsidRDefault="00CA4E3E" w:rsidP="00CA4E3E">
      <w:pPr>
        <w:pStyle w:val="B3"/>
      </w:pPr>
      <w:r w:rsidRPr="002D3917">
        <w:t>3&gt;</w:t>
      </w:r>
      <w:r w:rsidRPr="002D3917">
        <w:tab/>
        <w:t>else if the UE is configured by upper layers with one or more Access Identities equal to 11-15:</w:t>
      </w:r>
    </w:p>
    <w:p w14:paraId="1792858F"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highPriorityAccess</w:t>
      </w:r>
      <w:proofErr w:type="spellEnd"/>
      <w:r w:rsidRPr="002D3917">
        <w:t>;</w:t>
      </w:r>
    </w:p>
    <w:p w14:paraId="6B1A8E98" w14:textId="77777777" w:rsidR="00CA4E3E" w:rsidRPr="002D3917" w:rsidRDefault="00CA4E3E" w:rsidP="00CA4E3E">
      <w:pPr>
        <w:pStyle w:val="B3"/>
      </w:pPr>
      <w:r w:rsidRPr="002D3917">
        <w:t>3&gt;</w:t>
      </w:r>
      <w:r w:rsidRPr="002D3917">
        <w:tab/>
        <w:t xml:space="preserve">else if </w:t>
      </w:r>
      <w:r w:rsidRPr="002D3917">
        <w:rPr>
          <w:i/>
          <w:iCs/>
        </w:rPr>
        <w:t>mt-SDT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p>
    <w:p w14:paraId="74DD60A4" w14:textId="77777777" w:rsidR="00CA4E3E" w:rsidRPr="002D3917" w:rsidRDefault="00CA4E3E" w:rsidP="00CA4E3E">
      <w:pPr>
        <w:pStyle w:val="B4"/>
        <w:rPr>
          <w:iCs/>
        </w:rPr>
      </w:pPr>
      <w:r w:rsidRPr="002D3917">
        <w:t>4&gt;</w:t>
      </w:r>
      <w:r w:rsidRPr="002D3917">
        <w:tab/>
        <w:t xml:space="preserve">if </w:t>
      </w:r>
      <w:proofErr w:type="spellStart"/>
      <w:r w:rsidRPr="002D3917">
        <w:rPr>
          <w:i/>
        </w:rPr>
        <w:t>pagingGroupList</w:t>
      </w:r>
      <w:proofErr w:type="spellEnd"/>
      <w:r w:rsidRPr="002D3917">
        <w:t xml:space="preserve"> was not included in the </w:t>
      </w:r>
      <w:r w:rsidRPr="002D3917">
        <w:rPr>
          <w:i/>
          <w:iCs/>
        </w:rPr>
        <w:t>Paging</w:t>
      </w:r>
      <w:r w:rsidRPr="002D3917">
        <w:t xml:space="preserve"> message</w:t>
      </w:r>
      <w:r w:rsidRPr="002D3917">
        <w:rPr>
          <w:iCs/>
        </w:rPr>
        <w:t>; or:</w:t>
      </w:r>
    </w:p>
    <w:p w14:paraId="6BD1647E" w14:textId="77777777" w:rsidR="00CA4E3E" w:rsidRPr="002D3917" w:rsidRDefault="00CA4E3E" w:rsidP="00CA4E3E">
      <w:pPr>
        <w:pStyle w:val="B4"/>
        <w:rPr>
          <w:iCs/>
        </w:rPr>
      </w:pPr>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proofErr w:type="spellStart"/>
      <w:r w:rsidRPr="002D3917">
        <w:rPr>
          <w:i/>
        </w:rPr>
        <w:t>pagingGroupList</w:t>
      </w:r>
      <w:proofErr w:type="spellEnd"/>
      <w:r w:rsidRPr="002D3917">
        <w:rPr>
          <w:iCs/>
        </w:rPr>
        <w:t xml:space="preserve"> or:</w:t>
      </w:r>
    </w:p>
    <w:p w14:paraId="5B092BC9" w14:textId="77777777" w:rsidR="00CA4E3E" w:rsidRPr="002D3917" w:rsidRDefault="00CA4E3E" w:rsidP="00CA4E3E">
      <w:pPr>
        <w:pStyle w:val="B4"/>
      </w:pPr>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the UE is configured to receive MBS multicast in RRC_INACTIVE, and </w:t>
      </w:r>
      <w:proofErr w:type="spellStart"/>
      <w:r w:rsidRPr="002D3917">
        <w:rPr>
          <w:i/>
          <w:iCs/>
        </w:rPr>
        <w:t>inactiveReceptionAllowed</w:t>
      </w:r>
      <w:proofErr w:type="spellEnd"/>
      <w:r w:rsidRPr="002D3917">
        <w:t xml:space="preserve"> was included for all the MBS session(s) indicated by the TMGI(s) that the UE has joined:</w:t>
      </w:r>
    </w:p>
    <w:p w14:paraId="09E19B29" w14:textId="77777777" w:rsidR="00CA4E3E" w:rsidRPr="002D3917" w:rsidRDefault="00CA4E3E" w:rsidP="00CA4E3E">
      <w:pPr>
        <w:pStyle w:val="B5"/>
      </w:pPr>
      <w:r w:rsidRPr="002D3917">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r w:rsidRPr="002D3917">
        <w:rPr>
          <w:i/>
        </w:rPr>
        <w:t>mt-SDT</w:t>
      </w:r>
      <w:r w:rsidRPr="002D3917">
        <w:t>:</w:t>
      </w:r>
    </w:p>
    <w:p w14:paraId="5A0C9205" w14:textId="77777777" w:rsidR="005C19D8" w:rsidRPr="00833D11" w:rsidRDefault="005C19D8" w:rsidP="005C19D8">
      <w:pPr>
        <w:pStyle w:val="NO"/>
        <w:rPr>
          <w:ins w:id="36" w:author="Huawei" w:date="2024-09-25T18:54:00Z"/>
        </w:rPr>
      </w:pPr>
      <w:ins w:id="37" w:author="Huawei" w:date="2024-09-25T18:54:00Z">
        <w:r w:rsidRPr="00833D11">
          <w:rPr>
            <w:rFonts w:hint="eastAsia"/>
          </w:rPr>
          <w:lastRenderedPageBreak/>
          <w:t>N</w:t>
        </w:r>
        <w:r w:rsidRPr="00833D11">
          <w:t xml:space="preserve">OTE X: If </w:t>
        </w:r>
      </w:ins>
      <w:ins w:id="38" w:author="Huawei" w:date="2024-09-25T18:57:00Z">
        <w:r>
          <w:t xml:space="preserve">a </w:t>
        </w:r>
      </w:ins>
      <w:ins w:id="39" w:author="Huawei" w:date="2024-09-25T18:54:00Z">
        <w:r w:rsidRPr="00833D11">
          <w:t xml:space="preserve">UE receives a </w:t>
        </w:r>
        <w:r w:rsidRPr="00833D11">
          <w:rPr>
            <w:i/>
          </w:rPr>
          <w:t>Paging</w:t>
        </w:r>
        <w:r w:rsidRPr="00833D11">
          <w:t xml:space="preserve"> message including </w:t>
        </w:r>
        <w:r w:rsidRPr="00833D11">
          <w:rPr>
            <w:i/>
          </w:rPr>
          <w:t>mt-SDT</w:t>
        </w:r>
        <w:r w:rsidRPr="00833D11">
          <w:t xml:space="preserve"> indication and </w:t>
        </w:r>
        <w:proofErr w:type="spellStart"/>
        <w:r w:rsidRPr="00833D11">
          <w:rPr>
            <w:i/>
          </w:rPr>
          <w:t>inactiveReceptionAllowed</w:t>
        </w:r>
        <w:proofErr w:type="spellEnd"/>
        <w:r w:rsidRPr="00833D11">
          <w:t xml:space="preserve"> indications for all the multicast session(s) the UE has joined and the UE initiates RRC connection resume, the UE starts monitoring the corresponding G-RNTI(s), if configured, and if the MCCH is present, the UE starts monitoring the Multicast MCCH-RNTI and acquires the </w:t>
        </w:r>
        <w:proofErr w:type="spellStart"/>
        <w:r w:rsidRPr="00833D11">
          <w:rPr>
            <w:i/>
          </w:rPr>
          <w:t>MBSMulticastConfiguration</w:t>
        </w:r>
        <w:proofErr w:type="spellEnd"/>
        <w:r w:rsidRPr="00833D11">
          <w:t xml:space="preserve"> message on multicast MCCH.</w:t>
        </w:r>
      </w:ins>
    </w:p>
    <w:p w14:paraId="2F0A1EE8" w14:textId="77777777" w:rsidR="00CA4E3E" w:rsidRPr="002D3917" w:rsidRDefault="00CA4E3E" w:rsidP="00CA4E3E">
      <w:pPr>
        <w:pStyle w:val="B4"/>
      </w:pPr>
      <w:r w:rsidRPr="002D3917">
        <w:t>4&gt;</w:t>
      </w:r>
      <w:r w:rsidRPr="002D3917">
        <w:tab/>
        <w:t>else:</w:t>
      </w:r>
    </w:p>
    <w:p w14:paraId="325067CC" w14:textId="77777777" w:rsidR="00CA4E3E" w:rsidRPr="002D3917" w:rsidRDefault="00CA4E3E" w:rsidP="00CA4E3E">
      <w:pPr>
        <w:pStyle w:val="B5"/>
      </w:pPr>
      <w:r w:rsidRPr="002D3917">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r w:rsidRPr="002D3917">
        <w:rPr>
          <w:i/>
        </w:rPr>
        <w:t>mt-Access</w:t>
      </w:r>
      <w:r w:rsidRPr="002D3917">
        <w:t>;</w:t>
      </w:r>
    </w:p>
    <w:p w14:paraId="51AADBD1" w14:textId="77777777" w:rsidR="00CA4E3E" w:rsidRPr="002D3917" w:rsidRDefault="00CA4E3E" w:rsidP="00CA4E3E">
      <w:pPr>
        <w:pStyle w:val="B3"/>
      </w:pPr>
      <w:r w:rsidRPr="002D3917">
        <w:t>3&gt;</w:t>
      </w:r>
      <w:r w:rsidRPr="002D3917">
        <w:tab/>
        <w:t>else:</w:t>
      </w:r>
    </w:p>
    <w:p w14:paraId="22BFD18C"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r w:rsidRPr="002D3917">
        <w:rPr>
          <w:i/>
        </w:rPr>
        <w:t>mt-Access</w:t>
      </w:r>
      <w:r w:rsidRPr="002D3917">
        <w:t>;</w:t>
      </w:r>
    </w:p>
    <w:p w14:paraId="33D69B90" w14:textId="77777777" w:rsidR="00CA4E3E" w:rsidRPr="002D3917" w:rsidRDefault="00CA4E3E" w:rsidP="00CA4E3E">
      <w:pPr>
        <w:pStyle w:val="NO"/>
      </w:pPr>
      <w:r w:rsidRPr="002D3917">
        <w:rPr>
          <w:rFonts w:eastAsia="等线"/>
        </w:rPr>
        <w:t>NOTE 2:</w:t>
      </w:r>
      <w:r w:rsidRPr="002D3917">
        <w:rPr>
          <w:rFonts w:eastAsia="等线"/>
        </w:rPr>
        <w:tab/>
        <w:t>If both conditions for initiating MT-SDT and MO-SDT according to 5.3.13.1b are fulfilled, UE may initiate RRC connection resumption procedure for MT-SDT or MO-SDT based on implementation</w:t>
      </w:r>
      <w:r w:rsidRPr="002D3917">
        <w:t>.</w:t>
      </w:r>
    </w:p>
    <w:p w14:paraId="4B1AA387" w14:textId="77777777" w:rsidR="00CA4E3E" w:rsidRPr="002D3917" w:rsidRDefault="00CA4E3E" w:rsidP="00CA4E3E">
      <w:pPr>
        <w:pStyle w:val="NO"/>
      </w:pPr>
      <w:r w:rsidRPr="002D3917">
        <w:t>NOTE 3:</w:t>
      </w:r>
      <w:r w:rsidRPr="002D3917">
        <w:tab/>
        <w:t xml:space="preserve">A MUSIM UE may not initiate the RRC connection resumption procedure, e.g. when it decides not to respond to the </w:t>
      </w:r>
      <w:r w:rsidRPr="002D3917">
        <w:rPr>
          <w:i/>
        </w:rPr>
        <w:t>Paging</w:t>
      </w:r>
      <w:r w:rsidRPr="002D3917">
        <w:t xml:space="preserve"> message due to UE implementation constraints as specified in TS 24.501 [23].</w:t>
      </w:r>
    </w:p>
    <w:p w14:paraId="58003F11" w14:textId="77777777" w:rsidR="00CA4E3E" w:rsidRPr="002D3917" w:rsidRDefault="00CA4E3E" w:rsidP="00CA4E3E">
      <w:pPr>
        <w:pStyle w:val="B2"/>
      </w:pPr>
      <w:r w:rsidRPr="002D3917">
        <w:t>2&gt;</w:t>
      </w:r>
      <w:r w:rsidRPr="002D3917">
        <w:tab/>
        <w:t xml:space="preserve">else 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 identity allocated by upper layers:</w:t>
      </w:r>
    </w:p>
    <w:p w14:paraId="1C8064E4" w14:textId="77777777" w:rsidR="00CA4E3E" w:rsidRPr="002D3917" w:rsidRDefault="00CA4E3E" w:rsidP="00CA4E3E">
      <w:pPr>
        <w:pStyle w:val="B3"/>
      </w:pPr>
      <w:r w:rsidRPr="002D3917">
        <w:t>3&gt;</w:t>
      </w:r>
      <w:r w:rsidRPr="002D3917">
        <w:tab/>
        <w:t>if upper layers indicate the support of paging cause:</w:t>
      </w:r>
    </w:p>
    <w:p w14:paraId="04AB4005" w14:textId="77777777" w:rsidR="00CA4E3E" w:rsidRPr="002D3917" w:rsidRDefault="00CA4E3E" w:rsidP="00CA4E3E">
      <w:pPr>
        <w:pStyle w:val="B4"/>
      </w:pPr>
      <w:r w:rsidRPr="002D3917">
        <w:t>4&gt;</w:t>
      </w:r>
      <w:r w:rsidRPr="002D3917">
        <w:tab/>
        <w:t xml:space="preserve">forward the </w:t>
      </w:r>
      <w:proofErr w:type="spellStart"/>
      <w:r w:rsidRPr="002D3917">
        <w:rPr>
          <w:i/>
        </w:rPr>
        <w:t>ue</w:t>
      </w:r>
      <w:proofErr w:type="spellEnd"/>
      <w:r w:rsidRPr="002D3917">
        <w:rPr>
          <w:i/>
        </w:rPr>
        <w:t>-Identity</w:t>
      </w:r>
      <w:r w:rsidRPr="002D3917">
        <w:rPr>
          <w:iCs/>
        </w:rPr>
        <w:t>,</w:t>
      </w:r>
      <w:r w:rsidRPr="002D3917">
        <w:t xml:space="preserve"> </w:t>
      </w:r>
      <w:proofErr w:type="spellStart"/>
      <w:r w:rsidRPr="002D3917">
        <w:rPr>
          <w:i/>
        </w:rPr>
        <w:t>accessType</w:t>
      </w:r>
      <w:proofErr w:type="spellEnd"/>
      <w:r w:rsidRPr="002D3917">
        <w:t xml:space="preserve"> (if present) and paging cause (if determined) to the upper layers;</w:t>
      </w:r>
    </w:p>
    <w:p w14:paraId="38C3B458" w14:textId="77777777" w:rsidR="00CA4E3E" w:rsidRPr="002D3917" w:rsidRDefault="00CA4E3E" w:rsidP="00CA4E3E">
      <w:pPr>
        <w:pStyle w:val="B3"/>
      </w:pPr>
      <w:r w:rsidRPr="002D3917">
        <w:t>3&gt;</w:t>
      </w:r>
      <w:r w:rsidRPr="002D3917">
        <w:tab/>
        <w:t>else:</w:t>
      </w:r>
    </w:p>
    <w:p w14:paraId="46EA541B" w14:textId="77777777" w:rsidR="00CA4E3E" w:rsidRPr="002D3917" w:rsidRDefault="00CA4E3E" w:rsidP="00CA4E3E">
      <w:pPr>
        <w:pStyle w:val="B4"/>
      </w:pPr>
      <w:r w:rsidRPr="002D3917">
        <w:t>4&gt;</w:t>
      </w:r>
      <w:r w:rsidRPr="002D3917">
        <w:tab/>
        <w:t xml:space="preserve">forward the </w:t>
      </w:r>
      <w:proofErr w:type="spellStart"/>
      <w:r w:rsidRPr="002D3917">
        <w:rPr>
          <w:i/>
          <w:iCs/>
        </w:rPr>
        <w:t>ue</w:t>
      </w:r>
      <w:proofErr w:type="spellEnd"/>
      <w:r w:rsidRPr="002D3917">
        <w:rPr>
          <w:i/>
          <w:iCs/>
        </w:rPr>
        <w:t>-Identity</w:t>
      </w:r>
      <w:r w:rsidRPr="002D3917">
        <w:t xml:space="preserve"> and </w:t>
      </w:r>
      <w:proofErr w:type="spellStart"/>
      <w:r w:rsidRPr="002D3917">
        <w:rPr>
          <w:i/>
          <w:iCs/>
        </w:rPr>
        <w:t>accessType</w:t>
      </w:r>
      <w:proofErr w:type="spellEnd"/>
      <w:r w:rsidRPr="002D3917">
        <w:t xml:space="preserve"> (if present) to the upper layers;</w:t>
      </w:r>
    </w:p>
    <w:p w14:paraId="26A97C3B" w14:textId="77777777" w:rsidR="00CA4E3E" w:rsidRPr="002D3917" w:rsidRDefault="00CA4E3E" w:rsidP="00CA4E3E">
      <w:pPr>
        <w:pStyle w:val="B3"/>
      </w:pPr>
      <w:r w:rsidRPr="002D3917">
        <w:t>3&gt;</w:t>
      </w:r>
      <w:r w:rsidRPr="002D3917">
        <w:tab/>
        <w:t>perform the actions upon going to RRC_IDLE as specified in 5.3.11 with release cause 'other';</w:t>
      </w:r>
    </w:p>
    <w:p w14:paraId="4F0FB6E7" w14:textId="77777777" w:rsidR="00CA4E3E" w:rsidRPr="002D3917" w:rsidRDefault="00CA4E3E" w:rsidP="00CA4E3E">
      <w:pPr>
        <w:pStyle w:val="B1"/>
      </w:pPr>
      <w:r w:rsidRPr="002D3917">
        <w:t>1&gt;</w:t>
      </w:r>
      <w:r w:rsidRPr="002D3917">
        <w:tab/>
        <w:t xml:space="preserve">if in RRC_IDLE, for each </w:t>
      </w:r>
      <w:r w:rsidRPr="002D3917">
        <w:rPr>
          <w:i/>
        </w:rPr>
        <w:t xml:space="preserve">TMGI </w:t>
      </w:r>
      <w:r w:rsidRPr="002D3917">
        <w:t xml:space="preserve">included in </w:t>
      </w:r>
      <w:proofErr w:type="spellStart"/>
      <w:r w:rsidRPr="002D3917">
        <w:rPr>
          <w:i/>
        </w:rPr>
        <w:t>pagingGroupList</w:t>
      </w:r>
      <w:proofErr w:type="spellEnd"/>
      <w:r w:rsidRPr="002D3917">
        <w:t xml:space="preserve">, if any, included in the </w:t>
      </w:r>
      <w:r w:rsidRPr="002D3917">
        <w:rPr>
          <w:i/>
        </w:rPr>
        <w:t>Paging</w:t>
      </w:r>
      <w:r w:rsidRPr="002D3917">
        <w:t xml:space="preserve"> message:</w:t>
      </w:r>
    </w:p>
    <w:p w14:paraId="28E8A319" w14:textId="77777777" w:rsidR="00CA4E3E" w:rsidRPr="002D3917" w:rsidRDefault="00CA4E3E" w:rsidP="00CA4E3E">
      <w:pPr>
        <w:pStyle w:val="B2"/>
      </w:pPr>
      <w:r w:rsidRPr="002D3917">
        <w:t>2&gt;</w:t>
      </w:r>
      <w:r w:rsidRPr="002D3917">
        <w:tab/>
        <w:t xml:space="preserve">if the UE has joined an MBS session indicated by the </w:t>
      </w:r>
      <w:r w:rsidRPr="002D3917">
        <w:rPr>
          <w:i/>
        </w:rPr>
        <w:t>TMGI</w:t>
      </w:r>
      <w:r w:rsidRPr="002D3917">
        <w:t xml:space="preserve"> included in the </w:t>
      </w:r>
      <w:proofErr w:type="spellStart"/>
      <w:r w:rsidRPr="002D3917">
        <w:rPr>
          <w:i/>
        </w:rPr>
        <w:t>pagingGroupList</w:t>
      </w:r>
      <w:proofErr w:type="spellEnd"/>
      <w:r w:rsidRPr="002D3917">
        <w:t>:</w:t>
      </w:r>
    </w:p>
    <w:p w14:paraId="7FC5AE20" w14:textId="77777777" w:rsidR="00CA4E3E" w:rsidRPr="002D3917" w:rsidRDefault="00CA4E3E" w:rsidP="00CA4E3E">
      <w:pPr>
        <w:pStyle w:val="B3"/>
      </w:pPr>
      <w:r w:rsidRPr="002D3917">
        <w:t>3&gt;</w:t>
      </w:r>
      <w:r w:rsidRPr="002D3917">
        <w:tab/>
        <w:t xml:space="preserve">forward the </w:t>
      </w:r>
      <w:r w:rsidRPr="002D3917">
        <w:rPr>
          <w:i/>
        </w:rPr>
        <w:t>TMGI</w:t>
      </w:r>
      <w:r w:rsidRPr="002D3917">
        <w:t xml:space="preserve"> to the upper layers;</w:t>
      </w:r>
    </w:p>
    <w:p w14:paraId="5DB5FCBB" w14:textId="77777777" w:rsidR="00CA4E3E" w:rsidRPr="002D3917" w:rsidRDefault="00CA4E3E" w:rsidP="00CA4E3E">
      <w:pPr>
        <w:pStyle w:val="B1"/>
      </w:pPr>
      <w:r w:rsidRPr="002D3917">
        <w:t>1&gt;</w:t>
      </w:r>
      <w:r w:rsidRPr="002D3917">
        <w:tab/>
        <w:t xml:space="preserve">if in RRC_INACTIVE and the UE has joined one or more MBS session(s) indicated by the </w:t>
      </w:r>
      <w:r w:rsidRPr="002D3917">
        <w:rPr>
          <w:i/>
        </w:rPr>
        <w:t>TMGI(s)</w:t>
      </w:r>
      <w:r w:rsidRPr="002D3917">
        <w:t xml:space="preserve"> included in the </w:t>
      </w:r>
      <w:proofErr w:type="spellStart"/>
      <w:r w:rsidRPr="002D3917">
        <w:rPr>
          <w:i/>
        </w:rPr>
        <w:t>pagingGroupList</w:t>
      </w:r>
      <w:proofErr w:type="spellEnd"/>
      <w:r w:rsidRPr="002D3917">
        <w:t>:</w:t>
      </w:r>
    </w:p>
    <w:p w14:paraId="29AD7C8F" w14:textId="77777777" w:rsidR="00CA4E3E" w:rsidRPr="002D3917" w:rsidRDefault="00CA4E3E" w:rsidP="00CA4E3E">
      <w:pPr>
        <w:pStyle w:val="B2"/>
      </w:pPr>
      <w:r w:rsidRPr="002D3917">
        <w:t>2&gt;</w:t>
      </w:r>
      <w:r w:rsidRPr="002D3917">
        <w:tab/>
        <w:t xml:space="preserve">if </w:t>
      </w:r>
      <w:proofErr w:type="spellStart"/>
      <w:r w:rsidRPr="002D3917">
        <w:rPr>
          <w:i/>
        </w:rPr>
        <w:t>PagingRecordList</w:t>
      </w:r>
      <w:proofErr w:type="spellEnd"/>
      <w:r w:rsidRPr="002D3917">
        <w:t xml:space="preserve"> is not included in the </w:t>
      </w:r>
      <w:r w:rsidRPr="002D3917">
        <w:rPr>
          <w:i/>
        </w:rPr>
        <w:t>Paging</w:t>
      </w:r>
      <w:r w:rsidRPr="002D3917">
        <w:t xml:space="preserve"> message; or</w:t>
      </w:r>
    </w:p>
    <w:p w14:paraId="7F903FA1" w14:textId="77777777" w:rsidR="00CA4E3E" w:rsidRPr="002D3917" w:rsidRDefault="00CA4E3E" w:rsidP="00CA4E3E">
      <w:pPr>
        <w:pStyle w:val="B2"/>
      </w:pPr>
      <w:r w:rsidRPr="002D3917">
        <w:t>2&gt;</w:t>
      </w:r>
      <w:r w:rsidRPr="002D3917">
        <w:tab/>
        <w:t xml:space="preserve">if none of the </w:t>
      </w:r>
      <w:proofErr w:type="spellStart"/>
      <w:r w:rsidRPr="002D3917">
        <w:rPr>
          <w:i/>
        </w:rPr>
        <w:t>ue</w:t>
      </w:r>
      <w:proofErr w:type="spellEnd"/>
      <w:r w:rsidRPr="002D3917">
        <w:rPr>
          <w:i/>
        </w:rPr>
        <w:t>-Identity</w:t>
      </w:r>
      <w:r w:rsidRPr="002D3917">
        <w:t xml:space="preserve"> included in any of the </w:t>
      </w:r>
      <w:proofErr w:type="spellStart"/>
      <w:r w:rsidRPr="002D3917">
        <w:rPr>
          <w:i/>
        </w:rPr>
        <w:t>PagingRecord</w:t>
      </w:r>
      <w:proofErr w:type="spellEnd"/>
      <w:r w:rsidRPr="002D3917">
        <w:t xml:space="preserve"> matches the UE identity allocated by upper layers or the UE's stored </w:t>
      </w:r>
      <w:proofErr w:type="spellStart"/>
      <w:r w:rsidRPr="002D3917">
        <w:rPr>
          <w:i/>
        </w:rPr>
        <w:t>fullI</w:t>
      </w:r>
      <w:proofErr w:type="spellEnd"/>
      <w:r w:rsidRPr="002D3917">
        <w:rPr>
          <w:i/>
        </w:rPr>
        <w:t>-RNTI</w:t>
      </w:r>
      <w:r w:rsidRPr="002D3917">
        <w:t>:</w:t>
      </w:r>
    </w:p>
    <w:p w14:paraId="5BE600D8" w14:textId="77777777" w:rsidR="00CA4E3E" w:rsidRPr="002D3917" w:rsidRDefault="00CA4E3E" w:rsidP="00CA4E3E">
      <w:pPr>
        <w:pStyle w:val="B3"/>
      </w:pPr>
      <w:r w:rsidRPr="002D3917">
        <w:t>3&gt;</w:t>
      </w:r>
      <w:r w:rsidRPr="002D3917">
        <w:tab/>
        <w:t xml:space="preserve">if the UE is not configured to receive multicast in RRC_INACTIVE for at least one of the MBS sessions indicated by the </w:t>
      </w:r>
      <w:r w:rsidRPr="002D3917">
        <w:rPr>
          <w:i/>
        </w:rPr>
        <w:t>TMGI(s)</w:t>
      </w:r>
      <w:r w:rsidRPr="002D3917">
        <w:t xml:space="preserve"> that the UE has joined; or</w:t>
      </w:r>
    </w:p>
    <w:p w14:paraId="21BB33F7" w14:textId="77777777" w:rsidR="00CA4E3E" w:rsidRPr="002D3917" w:rsidRDefault="00CA4E3E" w:rsidP="00CA4E3E">
      <w:pPr>
        <w:pStyle w:val="B3"/>
        <w:rPr>
          <w:lang w:eastAsia="en-US"/>
        </w:rPr>
      </w:pPr>
      <w:r w:rsidRPr="002D3917">
        <w:t>3&gt;</w:t>
      </w:r>
      <w:r w:rsidRPr="002D3917">
        <w:tab/>
        <w:t xml:space="preserve">if </w:t>
      </w:r>
      <w:proofErr w:type="spellStart"/>
      <w:r w:rsidRPr="002D3917">
        <w:rPr>
          <w:i/>
        </w:rPr>
        <w:t>inactiveReceptionAllowed</w:t>
      </w:r>
      <w:proofErr w:type="spellEnd"/>
      <w:r w:rsidRPr="002D3917">
        <w:t xml:space="preserve"> is not included for at least one of the MBS sessions indicated by the </w:t>
      </w:r>
      <w:r w:rsidRPr="002D3917">
        <w:rPr>
          <w:i/>
        </w:rPr>
        <w:t>TMGI(s)</w:t>
      </w:r>
      <w:r w:rsidRPr="002D3917">
        <w:t xml:space="preserve"> that the UE has joined:</w:t>
      </w:r>
    </w:p>
    <w:p w14:paraId="25C547E0"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rPr>
          <w:i/>
        </w:rPr>
        <w:t xml:space="preserve"> </w:t>
      </w:r>
      <w:r w:rsidRPr="002D3917">
        <w:t>set as below:</w:t>
      </w:r>
    </w:p>
    <w:p w14:paraId="1C63183F" w14:textId="77777777" w:rsidR="00CA4E3E" w:rsidRPr="002D3917" w:rsidRDefault="00CA4E3E" w:rsidP="00CA4E3E">
      <w:pPr>
        <w:pStyle w:val="B5"/>
      </w:pPr>
      <w:r w:rsidRPr="002D3917">
        <w:t>5&gt;</w:t>
      </w:r>
      <w:r w:rsidRPr="002D3917">
        <w:tab/>
        <w:t>if the UE is configured by upper layers with Access Identity 1:</w:t>
      </w:r>
    </w:p>
    <w:p w14:paraId="20A5E163" w14:textId="77777777" w:rsidR="00CA4E3E" w:rsidRPr="002D3917" w:rsidRDefault="00CA4E3E" w:rsidP="00CA4E3E">
      <w:pPr>
        <w:pStyle w:val="B6"/>
        <w:rPr>
          <w:lang w:val="en-GB"/>
        </w:rPr>
      </w:pPr>
      <w:r w:rsidRPr="002D3917">
        <w:rPr>
          <w:lang w:val="en-GB"/>
        </w:rPr>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mps-PriorityAccess</w:t>
      </w:r>
      <w:proofErr w:type="spellEnd"/>
      <w:r w:rsidRPr="002D3917">
        <w:rPr>
          <w:lang w:val="en-GB"/>
        </w:rPr>
        <w:t>;</w:t>
      </w:r>
    </w:p>
    <w:p w14:paraId="16C444CC" w14:textId="77777777" w:rsidR="00CA4E3E" w:rsidRPr="002D3917" w:rsidRDefault="00CA4E3E" w:rsidP="00CA4E3E">
      <w:pPr>
        <w:pStyle w:val="B5"/>
      </w:pPr>
      <w:r w:rsidRPr="002D3917">
        <w:t>5&gt;</w:t>
      </w:r>
      <w:r w:rsidRPr="002D3917">
        <w:tab/>
        <w:t>else if the UE is configured by upper layers with Access Identity 2:</w:t>
      </w:r>
    </w:p>
    <w:p w14:paraId="028FF192" w14:textId="77777777" w:rsidR="00CA4E3E" w:rsidRPr="002D3917" w:rsidRDefault="00CA4E3E" w:rsidP="00CA4E3E">
      <w:pPr>
        <w:pStyle w:val="B6"/>
        <w:rPr>
          <w:lang w:val="en-GB"/>
        </w:rPr>
      </w:pPr>
      <w:r w:rsidRPr="002D3917">
        <w:rPr>
          <w:lang w:val="en-GB"/>
        </w:rPr>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mcs-PriorityAccess</w:t>
      </w:r>
      <w:proofErr w:type="spellEnd"/>
      <w:r w:rsidRPr="002D3917">
        <w:rPr>
          <w:lang w:val="en-GB"/>
        </w:rPr>
        <w:t>;</w:t>
      </w:r>
    </w:p>
    <w:p w14:paraId="67332F00" w14:textId="77777777" w:rsidR="00CA4E3E" w:rsidRPr="002D3917" w:rsidRDefault="00CA4E3E" w:rsidP="00CA4E3E">
      <w:pPr>
        <w:pStyle w:val="B5"/>
      </w:pPr>
      <w:r w:rsidRPr="002D3917">
        <w:t>5&gt;</w:t>
      </w:r>
      <w:r w:rsidRPr="002D3917">
        <w:tab/>
        <w:t>else if the UE is configured by upper layers with one or more Access Identities equal to 11-15:</w:t>
      </w:r>
    </w:p>
    <w:p w14:paraId="319EFF5A" w14:textId="77777777" w:rsidR="00CA4E3E" w:rsidRPr="002D3917" w:rsidRDefault="00CA4E3E" w:rsidP="00CA4E3E">
      <w:pPr>
        <w:pStyle w:val="B6"/>
        <w:rPr>
          <w:lang w:val="en-GB"/>
        </w:rPr>
      </w:pPr>
      <w:r w:rsidRPr="002D3917">
        <w:rPr>
          <w:lang w:val="en-GB"/>
        </w:rPr>
        <w:lastRenderedPageBreak/>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highPriorityAcces</w:t>
      </w:r>
      <w:r w:rsidRPr="002D3917">
        <w:rPr>
          <w:lang w:val="en-GB"/>
        </w:rPr>
        <w:t>s</w:t>
      </w:r>
      <w:proofErr w:type="spellEnd"/>
      <w:r w:rsidRPr="002D3917">
        <w:rPr>
          <w:lang w:val="en-GB"/>
        </w:rPr>
        <w:t>;</w:t>
      </w:r>
    </w:p>
    <w:p w14:paraId="3BB6DCD6" w14:textId="77777777" w:rsidR="00CA4E3E" w:rsidRPr="002D3917" w:rsidRDefault="00CA4E3E" w:rsidP="00CA4E3E">
      <w:pPr>
        <w:pStyle w:val="B5"/>
      </w:pPr>
      <w:r w:rsidRPr="002D3917">
        <w:t>5&gt;</w:t>
      </w:r>
      <w:r w:rsidRPr="002D3917">
        <w:tab/>
        <w:t>else:</w:t>
      </w:r>
    </w:p>
    <w:p w14:paraId="7142DFF8" w14:textId="77777777" w:rsidR="00CA4E3E" w:rsidRPr="002D3917" w:rsidRDefault="00CA4E3E" w:rsidP="00CA4E3E">
      <w:pPr>
        <w:pStyle w:val="B6"/>
        <w:rPr>
          <w:lang w:val="en-GB"/>
        </w:rPr>
      </w:pPr>
      <w:r w:rsidRPr="002D3917">
        <w:rPr>
          <w:lang w:val="en-GB"/>
        </w:rPr>
        <w:t>6&gt;</w:t>
      </w:r>
      <w:r w:rsidRPr="002D3917">
        <w:rPr>
          <w:lang w:val="en-GB"/>
        </w:rPr>
        <w:tab/>
        <w:t>set</w:t>
      </w:r>
      <w:r w:rsidRPr="002D3917">
        <w:rPr>
          <w:i/>
          <w:iCs/>
          <w:lang w:val="en-GB"/>
        </w:rPr>
        <w:t xml:space="preserve">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mt</w:t>
      </w:r>
      <w:proofErr w:type="spellEnd"/>
      <w:r w:rsidRPr="002D3917">
        <w:rPr>
          <w:i/>
          <w:iCs/>
          <w:lang w:val="en-GB"/>
        </w:rPr>
        <w:t>-Access</w:t>
      </w:r>
      <w:r w:rsidRPr="002D3917">
        <w:rPr>
          <w:lang w:val="en-GB"/>
        </w:rPr>
        <w:t>;</w:t>
      </w:r>
    </w:p>
    <w:p w14:paraId="2D973251" w14:textId="77777777" w:rsidR="00CA4E3E" w:rsidRPr="002D3917" w:rsidRDefault="00CA4E3E" w:rsidP="00CA4E3E">
      <w:pPr>
        <w:pStyle w:val="B3"/>
      </w:pPr>
      <w:r w:rsidRPr="002D3917">
        <w:t>3&gt;</w:t>
      </w:r>
      <w:r w:rsidRPr="002D3917">
        <w:tab/>
        <w:t>else:</w:t>
      </w:r>
    </w:p>
    <w:p w14:paraId="1C7225C5" w14:textId="77777777" w:rsidR="00CA4E3E" w:rsidRPr="002D3917" w:rsidRDefault="00CA4E3E" w:rsidP="00CA4E3E">
      <w:pPr>
        <w:pStyle w:val="B4"/>
      </w:pPr>
      <w:r w:rsidRPr="002D3917">
        <w:t>4&gt;</w:t>
      </w:r>
      <w:r w:rsidRPr="002D3917">
        <w:tab/>
        <w:t xml:space="preserve">start monitoring the G-RNTI(s), if configured, corresponding to the </w:t>
      </w:r>
      <w:r w:rsidRPr="002D3917">
        <w:rPr>
          <w:i/>
        </w:rPr>
        <w:t>TMGI(s)</w:t>
      </w:r>
      <w:r w:rsidRPr="002D3917">
        <w:t>;</w:t>
      </w:r>
    </w:p>
    <w:p w14:paraId="621FAFF6" w14:textId="77777777" w:rsidR="00CA4E3E" w:rsidRPr="002D3917" w:rsidRDefault="00CA4E3E" w:rsidP="00CA4E3E">
      <w:pPr>
        <w:pStyle w:val="B4"/>
      </w:pPr>
      <w:r w:rsidRPr="002D3917">
        <w:t xml:space="preserve">4&gt; if the UE was </w:t>
      </w:r>
      <w:r w:rsidRPr="002D3917">
        <w:rPr>
          <w:noProof/>
        </w:rPr>
        <w:t>notified</w:t>
      </w:r>
      <w:r w:rsidRPr="002D3917">
        <w:t xml:space="preserve"> to </w:t>
      </w:r>
      <w:r w:rsidRPr="002D3917">
        <w:rPr>
          <w:noProof/>
        </w:rPr>
        <w:t xml:space="preserve">stop monitoring the G-RNTI(s) for </w:t>
      </w:r>
      <w:r w:rsidRPr="002D3917">
        <w:t>all the joined multicast sessions that are configured for reception in RRC_INACTIVE:</w:t>
      </w:r>
    </w:p>
    <w:p w14:paraId="74AE4F73" w14:textId="77777777" w:rsidR="00CA4E3E" w:rsidRDefault="00CA4E3E" w:rsidP="00CA4E3E">
      <w:pPr>
        <w:pStyle w:val="B5"/>
      </w:pPr>
      <w:r w:rsidRPr="002D3917">
        <w:t>5&gt;</w:t>
      </w:r>
      <w:r w:rsidRPr="002D3917">
        <w:tab/>
      </w:r>
      <w:r>
        <w:t xml:space="preserve">apply the multicast PTM configuration provided in </w:t>
      </w:r>
      <w:proofErr w:type="spellStart"/>
      <w:r w:rsidRPr="00344A78">
        <w:rPr>
          <w:i/>
        </w:rPr>
        <w:t>RRCRelease</w:t>
      </w:r>
      <w:proofErr w:type="spellEnd"/>
      <w:r>
        <w:t>;</w:t>
      </w:r>
    </w:p>
    <w:p w14:paraId="5E2ADBDF" w14:textId="77777777" w:rsidR="00CA4E3E" w:rsidRPr="002D3917" w:rsidRDefault="00CA4E3E" w:rsidP="00CA4E3E">
      <w:pPr>
        <w:pStyle w:val="B5"/>
      </w:pPr>
      <w:r w:rsidRPr="002D3917">
        <w:t>5&gt;</w:t>
      </w:r>
      <w:r w:rsidRPr="002D3917">
        <w:tab/>
        <w:t>if multicast MCCH is present:</w:t>
      </w:r>
    </w:p>
    <w:p w14:paraId="2D41E5D6" w14:textId="77777777" w:rsidR="00CA4E3E" w:rsidRPr="002D3917" w:rsidRDefault="00CA4E3E" w:rsidP="00CA4E3E">
      <w:pPr>
        <w:pStyle w:val="B6"/>
        <w:rPr>
          <w:lang w:val="en-GB"/>
        </w:rPr>
      </w:pPr>
      <w:r w:rsidRPr="002D3917">
        <w:rPr>
          <w:lang w:val="en-GB"/>
        </w:rPr>
        <w:t>6&gt;</w:t>
      </w:r>
      <w:r w:rsidRPr="002D3917">
        <w:rPr>
          <w:lang w:val="en-GB"/>
        </w:rPr>
        <w:tab/>
        <w:t>start monitoring the Multicast MCCH-RNTI;</w:t>
      </w:r>
    </w:p>
    <w:p w14:paraId="541B04D4" w14:textId="77777777" w:rsidR="00CA4E3E" w:rsidRPr="002D3917" w:rsidRDefault="00CA4E3E" w:rsidP="00CA4E3E">
      <w:pPr>
        <w:pStyle w:val="B6"/>
        <w:rPr>
          <w:lang w:val="en-GB"/>
        </w:rPr>
      </w:pPr>
      <w:r w:rsidRPr="002D3917">
        <w:rPr>
          <w:lang w:val="en-GB"/>
        </w:rPr>
        <w:t>6&gt;</w:t>
      </w:r>
      <w:r w:rsidRPr="002D3917">
        <w:rPr>
          <w:lang w:val="en-GB"/>
        </w:rPr>
        <w:tab/>
        <w:t xml:space="preserve">acquire the </w:t>
      </w:r>
      <w:proofErr w:type="spellStart"/>
      <w:r w:rsidRPr="002D3917">
        <w:rPr>
          <w:i/>
          <w:lang w:val="en-GB"/>
        </w:rPr>
        <w:t>MBSMulticastConfiguration</w:t>
      </w:r>
      <w:proofErr w:type="spellEnd"/>
      <w:r w:rsidRPr="002D3917">
        <w:rPr>
          <w:lang w:val="en-GB"/>
        </w:rPr>
        <w:t xml:space="preserve"> message on multicast MCCH;</w:t>
      </w:r>
    </w:p>
    <w:p w14:paraId="2B951ACC" w14:textId="77777777" w:rsidR="00CA4E3E" w:rsidRPr="002D3917" w:rsidRDefault="00CA4E3E" w:rsidP="00CA4E3E">
      <w:pPr>
        <w:pStyle w:val="B4"/>
      </w:pPr>
      <w:r w:rsidRPr="002D3917">
        <w:t>4&gt;</w:t>
      </w:r>
      <w:r w:rsidRPr="002D3917">
        <w:tab/>
        <w:t xml:space="preserve">else if the UE was </w:t>
      </w:r>
      <w:r w:rsidRPr="002D3917">
        <w:rPr>
          <w:noProof/>
        </w:rPr>
        <w:t>notified</w:t>
      </w:r>
      <w:r w:rsidRPr="002D3917">
        <w:t xml:space="preserve"> to </w:t>
      </w:r>
      <w:r w:rsidRPr="002D3917">
        <w:rPr>
          <w:noProof/>
        </w:rPr>
        <w:t>stop monitoring the G-RNTI for</w:t>
      </w:r>
      <w:r w:rsidRPr="002D3917">
        <w:t xml:space="preserve"> at least one multicast session for which the PTM configuration was not included in </w:t>
      </w:r>
      <w:proofErr w:type="spellStart"/>
      <w:r w:rsidRPr="002D3917">
        <w:rPr>
          <w:i/>
        </w:rPr>
        <w:t>RRCRelease</w:t>
      </w:r>
      <w:proofErr w:type="spellEnd"/>
      <w:r w:rsidRPr="002D3917">
        <w:t xml:space="preserve"> message:</w:t>
      </w:r>
    </w:p>
    <w:p w14:paraId="1231DF86" w14:textId="77777777" w:rsidR="00CA4E3E" w:rsidRPr="002D3917" w:rsidRDefault="00CA4E3E" w:rsidP="00CA4E3E">
      <w:pPr>
        <w:pStyle w:val="B5"/>
      </w:pPr>
      <w:r w:rsidRPr="002D3917">
        <w:t>5&gt;</w:t>
      </w:r>
      <w:r w:rsidRPr="002D3917">
        <w:tab/>
        <w:t xml:space="preserve">acquire the </w:t>
      </w:r>
      <w:proofErr w:type="spellStart"/>
      <w:r w:rsidRPr="002D3917">
        <w:rPr>
          <w:i/>
        </w:rPr>
        <w:t>MBSMulticastConfiguration</w:t>
      </w:r>
      <w:proofErr w:type="spellEnd"/>
      <w:r w:rsidRPr="002D3917">
        <w:t xml:space="preserve"> message on multicast MCCH;</w:t>
      </w:r>
    </w:p>
    <w:p w14:paraId="1E58E23C" w14:textId="77777777" w:rsidR="00CA4E3E" w:rsidRPr="002D3917" w:rsidRDefault="00CA4E3E" w:rsidP="00CA4E3E">
      <w:pPr>
        <w:pStyle w:val="B2"/>
      </w:pPr>
      <w:r w:rsidRPr="002D3917">
        <w:t>2&gt;</w:t>
      </w:r>
      <w:r w:rsidRPr="002D3917">
        <w:tab/>
        <w:t xml:space="preserve">else if the </w:t>
      </w:r>
      <w:proofErr w:type="spellStart"/>
      <w:r w:rsidRPr="002D3917">
        <w:rPr>
          <w:i/>
        </w:rPr>
        <w:t>ue</w:t>
      </w:r>
      <w:proofErr w:type="spellEnd"/>
      <w:r w:rsidRPr="002D3917">
        <w:rPr>
          <w:i/>
        </w:rPr>
        <w:t>-Identity</w:t>
      </w:r>
      <w:r w:rsidRPr="002D3917">
        <w:t xml:space="preserve"> included in any of the </w:t>
      </w:r>
      <w:proofErr w:type="spellStart"/>
      <w:r w:rsidRPr="002D3917">
        <w:rPr>
          <w:i/>
        </w:rPr>
        <w:t>PagingRecord</w:t>
      </w:r>
      <w:proofErr w:type="spellEnd"/>
      <w:r w:rsidRPr="002D3917">
        <w:t xml:space="preserve"> matches the UE identity allocated by upper layers:</w:t>
      </w:r>
    </w:p>
    <w:p w14:paraId="52EBE75F" w14:textId="77777777" w:rsidR="00CA4E3E" w:rsidRPr="002D3917" w:rsidRDefault="00CA4E3E" w:rsidP="00CA4E3E">
      <w:pPr>
        <w:pStyle w:val="B3"/>
      </w:pPr>
      <w:r w:rsidRPr="002D3917">
        <w:t>3&gt;</w:t>
      </w:r>
      <w:r w:rsidRPr="002D3917">
        <w:tab/>
        <w:t>forward the</w:t>
      </w:r>
      <w:r w:rsidRPr="002D3917">
        <w:rPr>
          <w:i/>
        </w:rPr>
        <w:t xml:space="preserve"> TMGI(s)</w:t>
      </w:r>
      <w:r w:rsidRPr="002D3917">
        <w:t xml:space="preserve"> to the upper layers;</w:t>
      </w:r>
    </w:p>
    <w:p w14:paraId="3F17FD9B" w14:textId="77777777" w:rsidR="00CA4E3E" w:rsidRPr="002D3917" w:rsidRDefault="00CA4E3E" w:rsidP="00CA4E3E">
      <w:pPr>
        <w:pStyle w:val="B1"/>
      </w:pPr>
      <w:r w:rsidRPr="002D3917">
        <w:t>1&gt;</w:t>
      </w:r>
      <w:r w:rsidRPr="002D3917">
        <w:tab/>
        <w:t xml:space="preserve">if the UE is acting as a L2 U2N Relay UE,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w:t>
      </w:r>
    </w:p>
    <w:p w14:paraId="1668F1D6"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in the </w:t>
      </w:r>
      <w:r w:rsidRPr="002D3917">
        <w:rPr>
          <w:i/>
        </w:rPr>
        <w:t>Paging</w:t>
      </w:r>
      <w:r w:rsidRPr="002D3917">
        <w:t xml:space="preserve"> message matches the UE identity in </w:t>
      </w:r>
      <w:proofErr w:type="spellStart"/>
      <w:r w:rsidRPr="002D3917">
        <w:rPr>
          <w:i/>
        </w:rPr>
        <w:t>sl-PagingIdentityRemoteUE</w:t>
      </w:r>
      <w:proofErr w:type="spellEnd"/>
      <w:r w:rsidRPr="002D3917">
        <w:t xml:space="preserve"> included in</w:t>
      </w:r>
      <w:r w:rsidRPr="002D3917">
        <w:rPr>
          <w:i/>
        </w:rPr>
        <w:t xml:space="preserve"> </w:t>
      </w:r>
      <w:proofErr w:type="spellStart"/>
      <w:r w:rsidRPr="002D3917">
        <w:rPr>
          <w:i/>
        </w:rPr>
        <w:t>sl-PagingInfo-RemoteUE</w:t>
      </w:r>
      <w:proofErr w:type="spellEnd"/>
      <w:r w:rsidRPr="002D3917">
        <w:t xml:space="preserve"> received in </w:t>
      </w:r>
      <w:proofErr w:type="spellStart"/>
      <w:r w:rsidRPr="002D3917">
        <w:rPr>
          <w:i/>
        </w:rPr>
        <w:t>RemoteUEInformationSidelink</w:t>
      </w:r>
      <w:proofErr w:type="spellEnd"/>
      <w:r w:rsidRPr="002D3917">
        <w:t xml:space="preserve"> message from a L2 U2N Remote UE:</w:t>
      </w:r>
    </w:p>
    <w:p w14:paraId="53126001" w14:textId="77777777" w:rsidR="00CA4E3E" w:rsidRPr="002D3917" w:rsidRDefault="00CA4E3E" w:rsidP="00CA4E3E">
      <w:pPr>
        <w:pStyle w:val="B3"/>
        <w:rPr>
          <w:rFonts w:eastAsia="MS Mincho"/>
        </w:rPr>
      </w:pPr>
      <w:r w:rsidRPr="002D3917">
        <w:t>3&gt;</w:t>
      </w:r>
      <w:r w:rsidRPr="002D3917">
        <w:tab/>
      </w:r>
      <w:proofErr w:type="spellStart"/>
      <w:r w:rsidRPr="002D3917">
        <w:t>inititate</w:t>
      </w:r>
      <w:proofErr w:type="spellEnd"/>
      <w:r w:rsidRPr="002D3917">
        <w:t xml:space="preserve"> the </w:t>
      </w:r>
      <w:proofErr w:type="spellStart"/>
      <w:r w:rsidRPr="002D3917">
        <w:t>Uu</w:t>
      </w:r>
      <w:proofErr w:type="spellEnd"/>
      <w:r w:rsidRPr="002D3917">
        <w:t xml:space="preserve"> Message transfer in </w:t>
      </w:r>
      <w:proofErr w:type="spellStart"/>
      <w:r w:rsidRPr="002D3917">
        <w:t>sidelink</w:t>
      </w:r>
      <w:proofErr w:type="spellEnd"/>
      <w:r w:rsidRPr="002D3917">
        <w:t xml:space="preserve"> to that UE as specified in 5.8.9.9;</w:t>
      </w:r>
    </w:p>
    <w:bookmarkEnd w:id="33"/>
    <w:bookmarkEnd w:id="34"/>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5"/>
    </w:p>
    <w:sectPr w:rsidR="00E145C4" w:rsidRPr="00102BFE"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C5E3B" w14:textId="77777777" w:rsidR="00847F0C" w:rsidRPr="00D04EF0" w:rsidRDefault="00847F0C">
      <w:pPr>
        <w:spacing w:after="0"/>
      </w:pPr>
      <w:r w:rsidRPr="00D04EF0">
        <w:separator/>
      </w:r>
    </w:p>
  </w:endnote>
  <w:endnote w:type="continuationSeparator" w:id="0">
    <w:p w14:paraId="06E324AC" w14:textId="77777777" w:rsidR="00847F0C" w:rsidRPr="00D04EF0" w:rsidRDefault="00847F0C">
      <w:pPr>
        <w:spacing w:after="0"/>
      </w:pPr>
      <w:r w:rsidRPr="00D04EF0">
        <w:continuationSeparator/>
      </w:r>
    </w:p>
  </w:endnote>
  <w:endnote w:type="continuationNotice" w:id="1">
    <w:p w14:paraId="26CA487C" w14:textId="77777777" w:rsidR="00847F0C" w:rsidRPr="00D04EF0" w:rsidRDefault="00847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2464B" w14:textId="77777777" w:rsidR="00847F0C" w:rsidRPr="00D04EF0" w:rsidRDefault="00847F0C">
      <w:pPr>
        <w:spacing w:after="0"/>
      </w:pPr>
      <w:r w:rsidRPr="00D04EF0">
        <w:separator/>
      </w:r>
    </w:p>
  </w:footnote>
  <w:footnote w:type="continuationSeparator" w:id="0">
    <w:p w14:paraId="253FF988" w14:textId="77777777" w:rsidR="00847F0C" w:rsidRPr="00D04EF0" w:rsidRDefault="00847F0C">
      <w:pPr>
        <w:spacing w:after="0"/>
      </w:pPr>
      <w:r w:rsidRPr="00D04EF0">
        <w:continuationSeparator/>
      </w:r>
    </w:p>
  </w:footnote>
  <w:footnote w:type="continuationNotice" w:id="1">
    <w:p w14:paraId="204BB400" w14:textId="77777777" w:rsidR="00847F0C" w:rsidRPr="00D04EF0" w:rsidRDefault="00847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5"/>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6FAA"/>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0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5BB"/>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9D8"/>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F0C"/>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F8"/>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A"/>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6B7"/>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8D6"/>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75F"/>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E9E5DE9E-793F-40FA-8C8D-196A5AE2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5</Pages>
  <Words>1481</Words>
  <Characters>8445</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14</cp:revision>
  <cp:lastPrinted>2017-05-08T10:55:00Z</cp:lastPrinted>
  <dcterms:created xsi:type="dcterms:W3CDTF">2024-08-23T11:15:00Z</dcterms:created>
  <dcterms:modified xsi:type="dcterms:W3CDTF">2024-09-30T04:04:00Z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